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2688" w14:textId="39725FF3" w:rsidR="00EB221E" w:rsidRDefault="00EB221E">
      <w:pPr>
        <w:pStyle w:val="Textoindependiente"/>
        <w:kinsoku w:val="0"/>
        <w:overflowPunct w:val="0"/>
        <w:spacing w:before="10"/>
        <w:jc w:val="left"/>
        <w:rPr>
          <w:rFonts w:ascii="Times New Roman" w:hAnsi="Times New Roman" w:cs="Times New Roman"/>
          <w:sz w:val="14"/>
          <w:szCs w:val="14"/>
        </w:rPr>
      </w:pPr>
    </w:p>
    <w:p w14:paraId="3F17E0C9" w14:textId="77777777" w:rsidR="0036784D" w:rsidRDefault="0036784D">
      <w:pPr>
        <w:pStyle w:val="Ttulo"/>
        <w:kinsoku w:val="0"/>
        <w:overflowPunct w:val="0"/>
        <w:rPr>
          <w:color w:val="365E90"/>
          <w:w w:val="105"/>
        </w:rPr>
      </w:pPr>
    </w:p>
    <w:p w14:paraId="12174D66" w14:textId="77777777" w:rsidR="0036784D" w:rsidRPr="006A38F0" w:rsidRDefault="0036784D" w:rsidP="0036784D">
      <w:pPr>
        <w:pStyle w:val="Ttulo"/>
        <w:kinsoku w:val="0"/>
        <w:overflowPunct w:val="0"/>
        <w:jc w:val="right"/>
        <w:rPr>
          <w:rFonts w:ascii="Helvetica Light" w:hAnsi="Helvetica Light"/>
          <w:color w:val="365E90"/>
          <w:w w:val="105"/>
          <w:sz w:val="32"/>
          <w:szCs w:val="32"/>
          <w:lang w:val="es-ES"/>
        </w:rPr>
      </w:pPr>
      <w:r>
        <w:rPr>
          <w:color w:val="365E90"/>
          <w:w w:val="105"/>
          <w:sz w:val="32"/>
          <w:szCs w:val="32"/>
          <w:lang w:val="es"/>
        </w:rPr>
        <w:t>H2.1</w:t>
      </w:r>
    </w:p>
    <w:p w14:paraId="2300F562" w14:textId="77777777" w:rsidR="00EB221E" w:rsidRPr="006A38F0" w:rsidRDefault="00EB221E">
      <w:pPr>
        <w:pStyle w:val="Ttulo"/>
        <w:kinsoku w:val="0"/>
        <w:overflowPunct w:val="0"/>
        <w:rPr>
          <w:color w:val="365E90"/>
          <w:spacing w:val="-4"/>
          <w:w w:val="105"/>
          <w:lang w:val="es-ES"/>
        </w:rPr>
      </w:pPr>
      <w:r>
        <w:rPr>
          <w:color w:val="365E90"/>
          <w:w w:val="105"/>
          <w:lang w:val="es"/>
        </w:rPr>
        <w:t xml:space="preserve"> Consejos generales antes </w:t>
      </w:r>
      <w:r>
        <w:rPr>
          <w:color w:val="365E90"/>
          <w:spacing w:val="-4"/>
          <w:w w:val="105"/>
          <w:lang w:val="es"/>
        </w:rPr>
        <w:t xml:space="preserve"> de empezar</w:t>
      </w:r>
    </w:p>
    <w:p w14:paraId="76D27455" w14:textId="77777777" w:rsidR="00EB221E" w:rsidRPr="006A38F0" w:rsidRDefault="00EB221E">
      <w:pPr>
        <w:pStyle w:val="Textoindependiente"/>
        <w:kinsoku w:val="0"/>
        <w:overflowPunct w:val="0"/>
        <w:spacing w:before="188" w:line="261" w:lineRule="auto"/>
        <w:ind w:left="130" w:right="143"/>
        <w:rPr>
          <w:lang w:val="es-ES"/>
        </w:rPr>
      </w:pPr>
      <w:r>
        <w:rPr>
          <w:w w:val="95"/>
          <w:lang w:val="es"/>
        </w:rPr>
        <w:t xml:space="preserve">Los consejos enumerados aquí no se refieren a la lectura o creación de historias, que se discuten en </w:t>
      </w:r>
      <w:r w:rsidR="001065CE">
        <w:rPr>
          <w:lang w:val="es"/>
        </w:rPr>
        <w:t xml:space="preserve">detalle a continuación. Estos consejos se refieren al grupo con el que trabajará y cómo sacar el máximo provecho de él en lo que respecta a la devoción al taller y la observancia de sus reglas, el </w:t>
      </w:r>
      <w:r>
        <w:rPr>
          <w:w w:val="95"/>
          <w:lang w:val="es"/>
        </w:rPr>
        <w:t>enfoque de atención y el mejor resultado posible para cada</w:t>
      </w:r>
      <w:r>
        <w:rPr>
          <w:lang w:val="es"/>
        </w:rPr>
        <w:t xml:space="preserve"> miembro </w:t>
      </w:r>
      <w:r>
        <w:rPr>
          <w:w w:val="95"/>
          <w:lang w:val="es"/>
        </w:rPr>
        <w:t xml:space="preserve"> individual del grupo. Por lo tanto,   estos consejos son transversales y proporcionan consejos sobre lo que debe  considerar además </w:t>
      </w:r>
      <w:r>
        <w:rPr>
          <w:lang w:val="es"/>
        </w:rPr>
        <w:t>de leer y crear historias cuando trabaje con un grupo de niños.</w:t>
      </w:r>
    </w:p>
    <w:p w14:paraId="02C5E8E1" w14:textId="77777777" w:rsidR="00EB221E" w:rsidRPr="006A38F0" w:rsidRDefault="00EB221E">
      <w:pPr>
        <w:pStyle w:val="Textoindependiente"/>
        <w:kinsoku w:val="0"/>
        <w:overflowPunct w:val="0"/>
        <w:spacing w:before="187" w:line="261" w:lineRule="auto"/>
        <w:ind w:left="130" w:right="143"/>
        <w:rPr>
          <w:lang w:val="es-ES"/>
        </w:rPr>
      </w:pPr>
      <w:r>
        <w:rPr>
          <w:w w:val="90"/>
          <w:lang w:val="es"/>
        </w:rPr>
        <w:t xml:space="preserve">Según la experiencia, esta lista de consejos puede crecer. Siéntase libre de estar entre los colaboradores porque </w:t>
      </w:r>
      <w:r>
        <w:rPr>
          <w:lang w:val="es"/>
        </w:rPr>
        <w:t>estamos seguros de que una vez que comience a tejer esas redes de historias, encontrará muchos otros consejos para nosotros y para sus colegas.</w:t>
      </w:r>
    </w:p>
    <w:p w14:paraId="7D83A6EC" w14:textId="77777777" w:rsidR="00EB221E" w:rsidRPr="006A38F0" w:rsidRDefault="00EB221E">
      <w:pPr>
        <w:pStyle w:val="Textoindependiente"/>
        <w:kinsoku w:val="0"/>
        <w:overflowPunct w:val="0"/>
        <w:jc w:val="left"/>
        <w:rPr>
          <w:lang w:val="es-ES"/>
        </w:rPr>
      </w:pPr>
    </w:p>
    <w:p w14:paraId="3EA7ABDD" w14:textId="77777777" w:rsidR="00EB221E" w:rsidRPr="006A38F0" w:rsidRDefault="00EB221E">
      <w:pPr>
        <w:pStyle w:val="Textoindependiente"/>
        <w:kinsoku w:val="0"/>
        <w:overflowPunct w:val="0"/>
        <w:spacing w:before="1"/>
        <w:jc w:val="left"/>
        <w:rPr>
          <w:sz w:val="18"/>
          <w:szCs w:val="18"/>
          <w:lang w:val="es-ES"/>
        </w:rPr>
      </w:pPr>
    </w:p>
    <w:p w14:paraId="41791F11" w14:textId="7743515C" w:rsidR="00EB221E" w:rsidRPr="00840534" w:rsidRDefault="00EB221E">
      <w:pPr>
        <w:pStyle w:val="Textoindependiente"/>
        <w:kinsoku w:val="0"/>
        <w:overflowPunct w:val="0"/>
        <w:spacing w:line="261" w:lineRule="auto"/>
        <w:ind w:left="130" w:right="146"/>
        <w:rPr>
          <w:b/>
          <w:bCs/>
          <w:lang w:val="es-ES"/>
        </w:rPr>
      </w:pPr>
      <w:r>
        <w:rPr>
          <w:lang w:val="es"/>
        </w:rPr>
        <w:t>Consejo:</w:t>
      </w:r>
      <w:r>
        <w:rPr>
          <w:b/>
          <w:bCs/>
          <w:spacing w:val="-2"/>
          <w:w w:val="95"/>
          <w:lang w:val="es"/>
        </w:rPr>
        <w:t xml:space="preserve"> Si desea  trabajar con un grupo de niños, incluso si provienen  de la misma clase, </w:t>
      </w:r>
      <w:r>
        <w:rPr>
          <w:b/>
          <w:bCs/>
          <w:w w:val="90"/>
          <w:lang w:val="es"/>
        </w:rPr>
        <w:t xml:space="preserve">es </w:t>
      </w:r>
      <w:r w:rsidRPr="00840534">
        <w:rPr>
          <w:b/>
          <w:bCs/>
          <w:w w:val="90"/>
          <w:lang w:val="es"/>
        </w:rPr>
        <w:t>posible</w:t>
      </w:r>
      <w:r w:rsidR="00840534" w:rsidRPr="00840534">
        <w:rPr>
          <w:b/>
          <w:bCs/>
          <w:lang w:val="es"/>
        </w:rPr>
        <w:t xml:space="preserve"> que</w:t>
      </w:r>
      <w:r w:rsidR="00840534">
        <w:rPr>
          <w:lang w:val="es"/>
        </w:rPr>
        <w:t xml:space="preserve"> </w:t>
      </w:r>
      <w:r>
        <w:rPr>
          <w:b/>
          <w:bCs/>
          <w:w w:val="90"/>
          <w:lang w:val="es"/>
        </w:rPr>
        <w:t xml:space="preserve">desee acercarse a  ellos como si se estuvieran  conociendo.  y tú por  primera vez. </w:t>
      </w:r>
      <w:r>
        <w:rPr>
          <w:lang w:val="es"/>
        </w:rPr>
        <w:t xml:space="preserve"> </w:t>
      </w:r>
      <w:r>
        <w:rPr>
          <w:b/>
          <w:bCs/>
          <w:lang w:val="es"/>
        </w:rPr>
        <w:t>Comience con:</w:t>
      </w:r>
    </w:p>
    <w:p w14:paraId="5EA9AA96" w14:textId="77777777" w:rsidR="00EB221E" w:rsidRPr="006A38F0" w:rsidRDefault="00EB221E">
      <w:pPr>
        <w:pStyle w:val="Prrafodelista"/>
        <w:numPr>
          <w:ilvl w:val="0"/>
          <w:numId w:val="1"/>
        </w:numPr>
        <w:tabs>
          <w:tab w:val="left" w:pos="258"/>
        </w:tabs>
        <w:kinsoku w:val="0"/>
        <w:overflowPunct w:val="0"/>
        <w:spacing w:before="188" w:line="261" w:lineRule="auto"/>
        <w:ind w:right="147" w:firstLine="0"/>
        <w:rPr>
          <w:sz w:val="22"/>
          <w:szCs w:val="22"/>
          <w:lang w:val="es-ES"/>
        </w:rPr>
      </w:pPr>
      <w:r>
        <w:rPr>
          <w:w w:val="95"/>
          <w:sz w:val="22"/>
          <w:szCs w:val="22"/>
          <w:lang w:val="es"/>
        </w:rPr>
        <w:t xml:space="preserve">actividades y juegos que les ayuden a revelar sus intereses, talentos, sueños, miedos en un </w:t>
      </w:r>
      <w:r>
        <w:rPr>
          <w:sz w:val="22"/>
          <w:szCs w:val="22"/>
          <w:lang w:val="es"/>
        </w:rPr>
        <w:t xml:space="preserve"> entorno</w:t>
      </w:r>
      <w:r>
        <w:rPr>
          <w:lang w:val="es"/>
        </w:rPr>
        <w:t xml:space="preserve"> </w:t>
      </w:r>
      <w:r>
        <w:rPr>
          <w:sz w:val="22"/>
          <w:szCs w:val="22"/>
          <w:lang w:val="es"/>
        </w:rPr>
        <w:t>seguro y empático</w:t>
      </w:r>
    </w:p>
    <w:p w14:paraId="2E022D69" w14:textId="77777777" w:rsidR="00EB221E" w:rsidRPr="006A38F0" w:rsidRDefault="00EB221E">
      <w:pPr>
        <w:pStyle w:val="Prrafodelista"/>
        <w:numPr>
          <w:ilvl w:val="0"/>
          <w:numId w:val="1"/>
        </w:numPr>
        <w:tabs>
          <w:tab w:val="left" w:pos="254"/>
        </w:tabs>
        <w:kinsoku w:val="0"/>
        <w:overflowPunct w:val="0"/>
        <w:spacing w:before="0" w:line="251" w:lineRule="exact"/>
        <w:ind w:left="253" w:hanging="124"/>
        <w:rPr>
          <w:spacing w:val="-5"/>
          <w:w w:val="95"/>
          <w:sz w:val="22"/>
          <w:szCs w:val="22"/>
          <w:lang w:val="es-ES"/>
        </w:rPr>
      </w:pPr>
      <w:r>
        <w:rPr>
          <w:w w:val="95"/>
          <w:sz w:val="22"/>
          <w:szCs w:val="22"/>
          <w:lang w:val="es"/>
        </w:rPr>
        <w:t>generar confianza  compartiendo con los niños quién eres TÚ</w:t>
      </w:r>
      <w:r>
        <w:rPr>
          <w:spacing w:val="-5"/>
          <w:w w:val="95"/>
          <w:sz w:val="22"/>
          <w:szCs w:val="22"/>
          <w:lang w:val="es"/>
        </w:rPr>
        <w:t xml:space="preserve"> </w:t>
      </w:r>
    </w:p>
    <w:p w14:paraId="2494E4B8" w14:textId="77777777" w:rsidR="00EB221E" w:rsidRPr="006A38F0" w:rsidRDefault="00EB221E">
      <w:pPr>
        <w:pStyle w:val="Prrafodelista"/>
        <w:numPr>
          <w:ilvl w:val="0"/>
          <w:numId w:val="1"/>
        </w:numPr>
        <w:tabs>
          <w:tab w:val="left" w:pos="254"/>
        </w:tabs>
        <w:kinsoku w:val="0"/>
        <w:overflowPunct w:val="0"/>
        <w:ind w:left="253" w:hanging="124"/>
        <w:rPr>
          <w:spacing w:val="-2"/>
          <w:w w:val="95"/>
          <w:sz w:val="22"/>
          <w:szCs w:val="22"/>
          <w:lang w:val="es-ES"/>
        </w:rPr>
      </w:pPr>
      <w:r>
        <w:rPr>
          <w:lang w:val="es"/>
        </w:rPr>
        <w:t xml:space="preserve"> ayudarles a</w:t>
      </w:r>
      <w:r>
        <w:rPr>
          <w:w w:val="95"/>
          <w:sz w:val="22"/>
          <w:szCs w:val="22"/>
          <w:lang w:val="es"/>
        </w:rPr>
        <w:t xml:space="preserve">  crear su propio contrato de comportamiento compuesto por reglas para tratarse mutuamente</w:t>
      </w:r>
      <w:r>
        <w:rPr>
          <w:spacing w:val="-2"/>
          <w:w w:val="95"/>
          <w:sz w:val="22"/>
          <w:szCs w:val="22"/>
          <w:lang w:val="es"/>
        </w:rPr>
        <w:t xml:space="preserve"> </w:t>
      </w:r>
    </w:p>
    <w:p w14:paraId="7F173CEF" w14:textId="77777777" w:rsidR="00EB221E" w:rsidRPr="006A38F0" w:rsidRDefault="00EB221E">
      <w:pPr>
        <w:pStyle w:val="Prrafodelista"/>
        <w:numPr>
          <w:ilvl w:val="0"/>
          <w:numId w:val="1"/>
        </w:numPr>
        <w:tabs>
          <w:tab w:val="left" w:pos="243"/>
        </w:tabs>
        <w:kinsoku w:val="0"/>
        <w:overflowPunct w:val="0"/>
        <w:spacing w:line="261" w:lineRule="auto"/>
        <w:ind w:right="143" w:firstLine="0"/>
        <w:rPr>
          <w:sz w:val="22"/>
          <w:szCs w:val="22"/>
          <w:lang w:val="es-ES"/>
        </w:rPr>
      </w:pPr>
      <w:r>
        <w:rPr>
          <w:w w:val="95"/>
          <w:sz w:val="22"/>
          <w:szCs w:val="22"/>
          <w:lang w:val="es"/>
        </w:rPr>
        <w:t xml:space="preserve">usted u otro miembro del equipo debe ser un perro guardián que observe que el contrato se cumple </w:t>
      </w:r>
      <w:r>
        <w:rPr>
          <w:sz w:val="22"/>
          <w:szCs w:val="22"/>
          <w:lang w:val="es"/>
        </w:rPr>
        <w:t>en todo momento y por todos los miembros; esto insertará una sensación de seguridad dentro del entorno del grupo que teje historias.</w:t>
      </w:r>
    </w:p>
    <w:p w14:paraId="398991B7" w14:textId="77777777" w:rsidR="00EB221E" w:rsidRPr="006A38F0" w:rsidRDefault="00EB221E">
      <w:pPr>
        <w:pStyle w:val="Textoindependiente"/>
        <w:kinsoku w:val="0"/>
        <w:overflowPunct w:val="0"/>
        <w:spacing w:before="8"/>
        <w:jc w:val="left"/>
        <w:rPr>
          <w:sz w:val="23"/>
          <w:szCs w:val="23"/>
          <w:lang w:val="es-ES"/>
        </w:rPr>
      </w:pPr>
    </w:p>
    <w:p w14:paraId="6DA7DABE" w14:textId="77777777" w:rsidR="00EB221E" w:rsidRPr="006A38F0" w:rsidRDefault="00EB221E">
      <w:pPr>
        <w:pStyle w:val="Textoindependiente"/>
        <w:kinsoku w:val="0"/>
        <w:overflowPunct w:val="0"/>
        <w:spacing w:line="261" w:lineRule="auto"/>
        <w:ind w:left="130" w:right="143"/>
        <w:rPr>
          <w:b/>
          <w:bCs/>
          <w:w w:val="95"/>
          <w:lang w:val="es-ES"/>
        </w:rPr>
      </w:pPr>
      <w:r>
        <w:rPr>
          <w:b/>
          <w:bCs/>
          <w:w w:val="90"/>
          <w:lang w:val="es"/>
        </w:rPr>
        <w:t>Consejo: Cree un ambiente agradable en clase: conozca</w:t>
      </w:r>
      <w:r>
        <w:rPr>
          <w:lang w:val="es"/>
        </w:rPr>
        <w:t xml:space="preserve"> los </w:t>
      </w:r>
      <w:r>
        <w:rPr>
          <w:b/>
          <w:bCs/>
          <w:w w:val="90"/>
          <w:lang w:val="es"/>
        </w:rPr>
        <w:t xml:space="preserve"> nombres</w:t>
      </w:r>
      <w:r>
        <w:rPr>
          <w:lang w:val="es"/>
        </w:rPr>
        <w:t xml:space="preserve"> de </w:t>
      </w:r>
      <w:r>
        <w:rPr>
          <w:b/>
          <w:bCs/>
          <w:w w:val="90"/>
          <w:lang w:val="es"/>
        </w:rPr>
        <w:t xml:space="preserve"> sus estudiantes y sus intereses, </w:t>
      </w:r>
      <w:r>
        <w:rPr>
          <w:b/>
          <w:bCs/>
          <w:w w:val="95"/>
          <w:lang w:val="es"/>
        </w:rPr>
        <w:t xml:space="preserve">brinde aliento y apoyo positivos, muestre entusiasmo en lo que hace, construya relaciones respetuosas y confiables con los estudiantes (el aprendizaje se lleva a cabo solo </w:t>
      </w:r>
      <w:r>
        <w:rPr>
          <w:b/>
          <w:bCs/>
          <w:spacing w:val="-3"/>
          <w:w w:val="85"/>
          <w:lang w:val="es"/>
        </w:rPr>
        <w:t>o</w:t>
      </w:r>
      <w:r>
        <w:rPr>
          <w:b/>
          <w:bCs/>
          <w:spacing w:val="2"/>
          <w:w w:val="84"/>
          <w:lang w:val="es"/>
        </w:rPr>
        <w:t>n</w:t>
      </w:r>
      <w:r>
        <w:rPr>
          <w:b/>
          <w:bCs/>
          <w:spacing w:val="-4"/>
          <w:w w:val="153"/>
          <w:lang w:val="es"/>
        </w:rPr>
        <w:t xml:space="preserve">/ </w:t>
      </w:r>
      <w:r>
        <w:rPr>
          <w:b/>
          <w:bCs/>
          <w:spacing w:val="2"/>
          <w:w w:val="85"/>
          <w:lang w:val="es"/>
        </w:rPr>
        <w:t>i</w:t>
      </w:r>
      <w:r>
        <w:rPr>
          <w:b/>
          <w:bCs/>
          <w:spacing w:val="-1"/>
          <w:w w:val="68"/>
          <w:lang w:val="es"/>
        </w:rPr>
        <w:t>s</w:t>
      </w:r>
      <w:r>
        <w:rPr>
          <w:b/>
          <w:bCs/>
          <w:w w:val="95"/>
          <w:lang w:val="es"/>
        </w:rPr>
        <w:t xml:space="preserve"> promovido por relaciones positivas). </w:t>
      </w:r>
    </w:p>
    <w:p w14:paraId="5B7F8CE1" w14:textId="77777777" w:rsidR="00EB221E" w:rsidRPr="006A38F0" w:rsidRDefault="00EB221E">
      <w:pPr>
        <w:pStyle w:val="Textoindependiente"/>
        <w:kinsoku w:val="0"/>
        <w:overflowPunct w:val="0"/>
        <w:spacing w:before="188" w:line="261" w:lineRule="auto"/>
        <w:ind w:left="130" w:right="143"/>
        <w:rPr>
          <w:lang w:val="es-ES"/>
        </w:rPr>
      </w:pPr>
      <w:r>
        <w:rPr>
          <w:b/>
          <w:bCs/>
          <w:w w:val="90"/>
          <w:lang w:val="es"/>
        </w:rPr>
        <w:t>Consejo: Cuando  formes un grupo de niños, trata</w:t>
      </w:r>
      <w:r>
        <w:rPr>
          <w:lang w:val="es"/>
        </w:rPr>
        <w:t xml:space="preserve"> de </w:t>
      </w:r>
      <w:r>
        <w:rPr>
          <w:b/>
          <w:bCs/>
          <w:w w:val="90"/>
          <w:lang w:val="es"/>
        </w:rPr>
        <w:t xml:space="preserve"> asegurarte </w:t>
      </w:r>
      <w:r>
        <w:rPr>
          <w:lang w:val="es"/>
        </w:rPr>
        <w:t xml:space="preserve"> de </w:t>
      </w:r>
      <w:r>
        <w:rPr>
          <w:b/>
          <w:bCs/>
          <w:w w:val="90"/>
          <w:lang w:val="es"/>
        </w:rPr>
        <w:t xml:space="preserve"> que</w:t>
      </w:r>
      <w:r>
        <w:rPr>
          <w:lang w:val="es"/>
        </w:rPr>
        <w:t xml:space="preserve"> no </w:t>
      </w:r>
      <w:r>
        <w:rPr>
          <w:b/>
          <w:bCs/>
          <w:w w:val="90"/>
          <w:lang w:val="es"/>
        </w:rPr>
        <w:t xml:space="preserve"> sea homogéneo: si</w:t>
      </w:r>
      <w:r>
        <w:rPr>
          <w:b/>
          <w:bCs/>
          <w:lang w:val="es"/>
        </w:rPr>
        <w:t xml:space="preserve"> </w:t>
      </w:r>
      <w:r>
        <w:rPr>
          <w:b/>
          <w:bCs/>
          <w:w w:val="90"/>
          <w:lang w:val="es"/>
        </w:rPr>
        <w:t xml:space="preserve"> quieres </w:t>
      </w:r>
      <w:r>
        <w:rPr>
          <w:b/>
          <w:bCs/>
          <w:w w:val="85"/>
          <w:lang w:val="es"/>
        </w:rPr>
        <w:t xml:space="preserve">ayudar a los niños a desarrollar un amor por el proceso de leer y crear, compartir historias, </w:t>
      </w:r>
      <w:r>
        <w:rPr>
          <w:b/>
          <w:bCs/>
          <w:lang w:val="es"/>
        </w:rPr>
        <w:t>es mejor que uses</w:t>
      </w:r>
      <w:r>
        <w:rPr>
          <w:lang w:val="es"/>
        </w:rPr>
        <w:t xml:space="preserve"> a </w:t>
      </w:r>
      <w:r>
        <w:rPr>
          <w:b/>
          <w:bCs/>
          <w:lang w:val="es"/>
        </w:rPr>
        <w:t xml:space="preserve"> sus compañeros.</w:t>
      </w:r>
      <w:r>
        <w:rPr>
          <w:lang w:val="es"/>
        </w:rPr>
        <w:t xml:space="preserve">  No hay nada tan  poderoso como la admiración, el  interés y  la </w:t>
      </w:r>
      <w:r>
        <w:rPr>
          <w:w w:val="95"/>
          <w:lang w:val="es"/>
        </w:rPr>
        <w:t>pasión que un niño ve en los ojos</w:t>
      </w:r>
      <w:r>
        <w:rPr>
          <w:lang w:val="es"/>
        </w:rPr>
        <w:t xml:space="preserve"> de </w:t>
      </w:r>
      <w:r>
        <w:rPr>
          <w:w w:val="95"/>
          <w:lang w:val="es"/>
        </w:rPr>
        <w:t xml:space="preserve"> otro niño</w:t>
      </w:r>
      <w:r>
        <w:rPr>
          <w:lang w:val="es"/>
        </w:rPr>
        <w:t xml:space="preserve">. El </w:t>
      </w:r>
      <w:r>
        <w:rPr>
          <w:w w:val="95"/>
          <w:lang w:val="es"/>
        </w:rPr>
        <w:t xml:space="preserve"> aprendizaje entre pares es un instrumento  poderoso y es mejor</w:t>
      </w:r>
      <w:r>
        <w:rPr>
          <w:lang w:val="es"/>
        </w:rPr>
        <w:t xml:space="preserve"> que </w:t>
      </w:r>
      <w:r>
        <w:rPr>
          <w:w w:val="95"/>
          <w:lang w:val="es"/>
        </w:rPr>
        <w:t xml:space="preserve"> se use</w:t>
      </w:r>
      <w:r>
        <w:rPr>
          <w:lang w:val="es"/>
        </w:rPr>
        <w:t xml:space="preserve"> de </w:t>
      </w:r>
      <w:r>
        <w:rPr>
          <w:w w:val="95"/>
          <w:lang w:val="es"/>
        </w:rPr>
        <w:t xml:space="preserve"> la manera más profusa  posible.</w:t>
      </w:r>
      <w:r>
        <w:rPr>
          <w:lang w:val="es"/>
        </w:rPr>
        <w:t xml:space="preserve"> </w:t>
      </w:r>
      <w:r>
        <w:rPr>
          <w:w w:val="95"/>
          <w:lang w:val="es"/>
        </w:rPr>
        <w:t xml:space="preserve">  Necesita todo tipo de niños en su grupo: aquellos que tienen problemas para leer,  aquellos que</w:t>
      </w:r>
      <w:r>
        <w:rPr>
          <w:lang w:val="es"/>
        </w:rPr>
        <w:t xml:space="preserve"> no </w:t>
      </w:r>
      <w:r>
        <w:rPr>
          <w:w w:val="95"/>
          <w:lang w:val="es"/>
        </w:rPr>
        <w:t xml:space="preserve"> están interesados, aquellos que pueden leer pero luchan y son </w:t>
      </w:r>
      <w:r>
        <w:rPr>
          <w:lang w:val="es"/>
        </w:rPr>
        <w:t xml:space="preserve">tímidos para leer,   aquellos que aman  leer y  están listos para leer con y para los demás.  Establecer  un </w:t>
      </w:r>
      <w:r>
        <w:rPr>
          <w:w w:val="95"/>
          <w:lang w:val="es"/>
        </w:rPr>
        <w:t xml:space="preserve"> grupo</w:t>
      </w:r>
      <w:r>
        <w:rPr>
          <w:lang w:val="es"/>
        </w:rPr>
        <w:t xml:space="preserve"> </w:t>
      </w:r>
      <w:r>
        <w:rPr>
          <w:w w:val="95"/>
          <w:lang w:val="es"/>
        </w:rPr>
        <w:t>homogéneo sería menos eficiente y puede dejar a los niños con la sensación de ser elegidos  debido a una cierta característica.</w:t>
      </w:r>
      <w:r>
        <w:rPr>
          <w:lang w:val="es"/>
        </w:rPr>
        <w:t xml:space="preserve"> </w:t>
      </w:r>
      <w:r>
        <w:rPr>
          <w:w w:val="95"/>
          <w:lang w:val="es"/>
        </w:rPr>
        <w:t xml:space="preserve"> Los </w:t>
      </w:r>
      <w:r>
        <w:rPr>
          <w:w w:val="95"/>
          <w:lang w:val="es"/>
        </w:rPr>
        <w:lastRenderedPageBreak/>
        <w:t xml:space="preserve">otros estudiantes, que no forman  parte  del grupo, </w:t>
      </w:r>
      <w:r>
        <w:rPr>
          <w:lang w:val="es"/>
        </w:rPr>
        <w:t xml:space="preserve">pueden observarlo  como el grupo de los que no saben leer o el grupo de los  gusanos de libro, los </w:t>
      </w:r>
      <w:r>
        <w:rPr>
          <w:w w:val="90"/>
          <w:lang w:val="es"/>
        </w:rPr>
        <w:t xml:space="preserve">nerds. Ninguno de los dos es atractivo y los miembros del grupo pueden desarrollar rápidamente un fuerte deseo de abandonar </w:t>
      </w:r>
      <w:r>
        <w:rPr>
          <w:lang w:val="es"/>
        </w:rPr>
        <w:t>el grupo.</w:t>
      </w:r>
    </w:p>
    <w:p w14:paraId="474C7645" w14:textId="77777777" w:rsidR="00EB221E" w:rsidRPr="006A38F0" w:rsidRDefault="00EB221E">
      <w:pPr>
        <w:pStyle w:val="Textoindependiente"/>
        <w:kinsoku w:val="0"/>
        <w:overflowPunct w:val="0"/>
        <w:spacing w:before="188" w:line="261" w:lineRule="auto"/>
        <w:ind w:left="130" w:right="143"/>
        <w:rPr>
          <w:lang w:val="es-ES"/>
        </w:rPr>
        <w:sectPr w:rsidR="00EB221E" w:rsidRPr="006A38F0">
          <w:headerReference w:type="default" r:id="rId7"/>
          <w:footerReference w:type="default" r:id="rId8"/>
          <w:pgSz w:w="12240" w:h="15840"/>
          <w:pgMar w:top="1360" w:right="1720" w:bottom="1760" w:left="1720" w:header="307" w:footer="1569" w:gutter="0"/>
          <w:pgNumType w:start="1"/>
          <w:cols w:space="720"/>
          <w:noEndnote/>
        </w:sectPr>
      </w:pPr>
    </w:p>
    <w:p w14:paraId="5B62096F" w14:textId="77777777" w:rsidR="00EB221E" w:rsidRPr="006A38F0" w:rsidRDefault="00EB221E">
      <w:pPr>
        <w:pStyle w:val="Textoindependiente"/>
        <w:kinsoku w:val="0"/>
        <w:overflowPunct w:val="0"/>
        <w:spacing w:before="52" w:line="261" w:lineRule="auto"/>
        <w:ind w:left="130" w:right="144"/>
        <w:rPr>
          <w:w w:val="95"/>
          <w:lang w:val="es-ES"/>
        </w:rPr>
      </w:pPr>
      <w:r>
        <w:rPr>
          <w:b/>
          <w:bCs/>
          <w:w w:val="90"/>
          <w:lang w:val="es"/>
        </w:rPr>
        <w:lastRenderedPageBreak/>
        <w:t xml:space="preserve">Consejo: Antes de comenzar a trabajar con los niños, es posible que desee conocer y trabajar un poco con </w:t>
      </w:r>
      <w:r>
        <w:rPr>
          <w:b/>
          <w:bCs/>
          <w:lang w:val="es"/>
        </w:rPr>
        <w:t xml:space="preserve">sus maestros, para que se familiarice con el equipo de la escuela y con las </w:t>
      </w:r>
      <w:r>
        <w:rPr>
          <w:b/>
          <w:bCs/>
          <w:w w:val="90"/>
          <w:lang w:val="es"/>
        </w:rPr>
        <w:t>personalidades, enseñando a los niños   a diario.</w:t>
      </w:r>
      <w:r>
        <w:rPr>
          <w:lang w:val="es"/>
        </w:rPr>
        <w:t xml:space="preserve"> </w:t>
      </w:r>
      <w:r>
        <w:rPr>
          <w:b/>
          <w:bCs/>
          <w:w w:val="90"/>
          <w:lang w:val="es"/>
        </w:rPr>
        <w:t xml:space="preserve"> Conozca   también la escuela  : quién es su patrocinador, cuándo se creó, si tiene algo peculiar al respecto,</w:t>
      </w:r>
      <w:r>
        <w:rPr>
          <w:lang w:val="es"/>
        </w:rPr>
        <w:t xml:space="preserve"> </w:t>
      </w:r>
      <w:r>
        <w:rPr>
          <w:b/>
          <w:bCs/>
          <w:lang w:val="es"/>
        </w:rPr>
        <w:t>de</w:t>
      </w:r>
      <w:r>
        <w:rPr>
          <w:b/>
          <w:bCs/>
          <w:w w:val="90"/>
          <w:lang w:val="es"/>
        </w:rPr>
        <w:t xml:space="preserve"> qué está orgulloso el equipo</w:t>
      </w:r>
      <w:r>
        <w:rPr>
          <w:lang w:val="es"/>
        </w:rPr>
        <w:t xml:space="preserve">.  Si   sabes    dónde estudian los niños y   con quién interactúan  a diario, no serás </w:t>
      </w:r>
      <w:r>
        <w:rPr>
          <w:w w:val="95"/>
          <w:lang w:val="es"/>
        </w:rPr>
        <w:t>considerado un extraño.</w:t>
      </w:r>
      <w:r>
        <w:rPr>
          <w:lang w:val="es"/>
        </w:rPr>
        <w:t xml:space="preserve">  </w:t>
      </w:r>
      <w:r>
        <w:rPr>
          <w:w w:val="95"/>
          <w:lang w:val="es"/>
        </w:rPr>
        <w:t xml:space="preserve"> Serás perspicaz y a medida que conozcas mejor la rutina diaria de los niños, también serás mejor en la elección de tus ejercicios y juegos.</w:t>
      </w:r>
    </w:p>
    <w:p w14:paraId="5B10D564" w14:textId="77777777" w:rsidR="00EB221E" w:rsidRPr="006A38F0" w:rsidRDefault="00EB221E">
      <w:pPr>
        <w:pStyle w:val="Textoindependiente"/>
        <w:kinsoku w:val="0"/>
        <w:overflowPunct w:val="0"/>
        <w:spacing w:before="187" w:line="261" w:lineRule="auto"/>
        <w:ind w:left="130" w:right="143"/>
        <w:rPr>
          <w:b/>
          <w:bCs/>
          <w:w w:val="95"/>
          <w:lang w:val="es-ES"/>
        </w:rPr>
      </w:pPr>
      <w:r>
        <w:rPr>
          <w:b/>
          <w:bCs/>
          <w:w w:val="95"/>
          <w:lang w:val="es"/>
        </w:rPr>
        <w:t>Consejo: Al organizar</w:t>
      </w:r>
      <w:r>
        <w:rPr>
          <w:lang w:val="es"/>
        </w:rPr>
        <w:t xml:space="preserve"> sesiones </w:t>
      </w:r>
      <w:r>
        <w:rPr>
          <w:b/>
          <w:bCs/>
          <w:w w:val="95"/>
          <w:lang w:val="es"/>
        </w:rPr>
        <w:t xml:space="preserve"> de taller, asegúrese de que no</w:t>
      </w:r>
      <w:r>
        <w:rPr>
          <w:lang w:val="es"/>
        </w:rPr>
        <w:t xml:space="preserve"> sean </w:t>
      </w:r>
      <w:r>
        <w:rPr>
          <w:b/>
          <w:bCs/>
          <w:w w:val="95"/>
          <w:lang w:val="es"/>
        </w:rPr>
        <w:t xml:space="preserve"> demasiado largas:</w:t>
      </w:r>
      <w:r>
        <w:rPr>
          <w:lang w:val="es"/>
        </w:rPr>
        <w:t xml:space="preserve"> la atención y el interés </w:t>
      </w:r>
      <w:r>
        <w:rPr>
          <w:b/>
          <w:bCs/>
          <w:w w:val="95"/>
          <w:lang w:val="es"/>
        </w:rPr>
        <w:t xml:space="preserve">  de los niños </w:t>
      </w:r>
      <w:r>
        <w:rPr>
          <w:b/>
          <w:bCs/>
          <w:w w:val="90"/>
          <w:lang w:val="es"/>
        </w:rPr>
        <w:t xml:space="preserve">se pueden mantener dentro de una hora o un poco más. Asegúrese de mantener la regularidad de las sesiones  </w:t>
      </w:r>
      <w:r>
        <w:rPr>
          <w:lang w:val="es"/>
        </w:rPr>
        <w:t xml:space="preserve"> del </w:t>
      </w:r>
      <w:r>
        <w:rPr>
          <w:b/>
          <w:bCs/>
          <w:w w:val="90"/>
          <w:lang w:val="es"/>
        </w:rPr>
        <w:t xml:space="preserve"> taller para desarrollar un hábito con los niños y  crear </w:t>
      </w:r>
      <w:r>
        <w:rPr>
          <w:b/>
          <w:bCs/>
          <w:w w:val="95"/>
          <w:lang w:val="es"/>
        </w:rPr>
        <w:t>un evento semanal que esperan con ansias.</w:t>
      </w:r>
    </w:p>
    <w:p w14:paraId="2FD75703" w14:textId="77777777" w:rsidR="00EB221E" w:rsidRPr="006A38F0" w:rsidRDefault="00EB221E">
      <w:pPr>
        <w:pStyle w:val="Textoindependiente"/>
        <w:kinsoku w:val="0"/>
        <w:overflowPunct w:val="0"/>
        <w:spacing w:before="186" w:line="261" w:lineRule="auto"/>
        <w:ind w:left="130" w:right="139"/>
        <w:rPr>
          <w:w w:val="95"/>
          <w:lang w:val="es-ES"/>
        </w:rPr>
      </w:pPr>
      <w:r>
        <w:rPr>
          <w:b/>
          <w:bCs/>
          <w:w w:val="90"/>
          <w:lang w:val="es"/>
        </w:rPr>
        <w:t>Consejo: Utilice una variedad de actividades en cada sesión</w:t>
      </w:r>
      <w:r>
        <w:rPr>
          <w:lang w:val="es"/>
        </w:rPr>
        <w:t xml:space="preserve"> del </w:t>
      </w:r>
      <w:r>
        <w:rPr>
          <w:b/>
          <w:bCs/>
          <w:w w:val="90"/>
          <w:lang w:val="es"/>
        </w:rPr>
        <w:t xml:space="preserve"> taller: combine música con actividades para </w:t>
      </w:r>
      <w:r>
        <w:rPr>
          <w:b/>
          <w:bCs/>
          <w:w w:val="95"/>
          <w:lang w:val="es"/>
        </w:rPr>
        <w:t xml:space="preserve">las manos (dibujar, hacer varios diseños y compilaciones, crear figuras y </w:t>
      </w:r>
      <w:r>
        <w:rPr>
          <w:lang w:val="es"/>
        </w:rPr>
        <w:t xml:space="preserve"> objetos </w:t>
      </w:r>
      <w:r>
        <w:rPr>
          <w:b/>
          <w:bCs/>
          <w:w w:val="95"/>
          <w:lang w:val="es"/>
        </w:rPr>
        <w:t xml:space="preserve"> en 3D</w:t>
      </w:r>
      <w:r>
        <w:rPr>
          <w:b/>
          <w:bCs/>
          <w:w w:val="90"/>
          <w:lang w:val="es"/>
        </w:rPr>
        <w:t>) y actividades para leer o crear historias juntos. Use h</w:t>
      </w:r>
      <w:r>
        <w:rPr>
          <w:w w:val="90"/>
          <w:lang w:val="es"/>
        </w:rPr>
        <w:t xml:space="preserve">y </w:t>
      </w:r>
      <w:r>
        <w:rPr>
          <w:i/>
          <w:iCs/>
          <w:w w:val="90"/>
          <w:lang w:val="es"/>
        </w:rPr>
        <w:t>gestos y</w:t>
      </w:r>
      <w:r>
        <w:rPr>
          <w:lang w:val="es"/>
        </w:rPr>
        <w:t xml:space="preserve"> </w:t>
      </w:r>
      <w:r>
        <w:rPr>
          <w:i/>
          <w:iCs/>
          <w:w w:val="95"/>
          <w:lang w:val="es"/>
        </w:rPr>
        <w:t>expresiones</w:t>
      </w:r>
      <w:r>
        <w:rPr>
          <w:i/>
          <w:iCs/>
          <w:w w:val="90"/>
          <w:lang w:val="es"/>
        </w:rPr>
        <w:t xml:space="preserve"> faciales </w:t>
      </w:r>
      <w:r>
        <w:rPr>
          <w:w w:val="95"/>
          <w:lang w:val="es"/>
        </w:rPr>
        <w:t xml:space="preserve"> , ya que juegan  un papel importante en</w:t>
      </w:r>
      <w:r>
        <w:rPr>
          <w:i/>
          <w:iCs/>
          <w:w w:val="95"/>
          <w:lang w:val="es"/>
        </w:rPr>
        <w:t xml:space="preserve"> ayudar a los niños</w:t>
      </w:r>
      <w:r>
        <w:rPr>
          <w:lang w:val="es"/>
        </w:rPr>
        <w:t xml:space="preserve"> a </w:t>
      </w:r>
      <w:r>
        <w:rPr>
          <w:i/>
          <w:iCs/>
          <w:w w:val="95"/>
          <w:lang w:val="es"/>
        </w:rPr>
        <w:t xml:space="preserve"> aprender</w:t>
      </w:r>
      <w:r>
        <w:rPr>
          <w:w w:val="95"/>
          <w:lang w:val="es"/>
        </w:rPr>
        <w:t xml:space="preserve"> y</w:t>
      </w:r>
      <w:r>
        <w:rPr>
          <w:i/>
          <w:iCs/>
          <w:w w:val="95"/>
          <w:lang w:val="es"/>
        </w:rPr>
        <w:t xml:space="preserve"> recordar</w:t>
      </w:r>
      <w:r>
        <w:rPr>
          <w:w w:val="95"/>
          <w:lang w:val="es"/>
        </w:rPr>
        <w:t>.</w:t>
      </w:r>
      <w:r>
        <w:rPr>
          <w:lang w:val="es"/>
        </w:rPr>
        <w:t xml:space="preserve"> </w:t>
      </w:r>
      <w:r>
        <w:rPr>
          <w:w w:val="95"/>
          <w:lang w:val="es"/>
        </w:rPr>
        <w:t xml:space="preserve"> Hay numerosas actividades de este tipo descritas en el programa con sugerencias semanales.</w:t>
      </w:r>
    </w:p>
    <w:p w14:paraId="7331E754" w14:textId="77777777" w:rsidR="00EB221E" w:rsidRPr="006A38F0" w:rsidRDefault="00EB221E">
      <w:pPr>
        <w:pStyle w:val="Textoindependiente"/>
        <w:kinsoku w:val="0"/>
        <w:overflowPunct w:val="0"/>
        <w:spacing w:before="188" w:line="259" w:lineRule="auto"/>
        <w:ind w:left="130" w:right="144"/>
        <w:rPr>
          <w:b/>
          <w:bCs/>
          <w:w w:val="95"/>
          <w:lang w:val="es-ES"/>
        </w:rPr>
      </w:pPr>
      <w:r>
        <w:rPr>
          <w:b/>
          <w:bCs/>
          <w:w w:val="85"/>
          <w:lang w:val="es"/>
        </w:rPr>
        <w:t xml:space="preserve">Consejo: Cuando uses historias, trata de elegir aquellas que tengan un personaje o personajes infantiles en ellas, para </w:t>
      </w:r>
      <w:r>
        <w:rPr>
          <w:b/>
          <w:bCs/>
          <w:w w:val="95"/>
          <w:lang w:val="es"/>
        </w:rPr>
        <w:t xml:space="preserve"> que</w:t>
      </w:r>
      <w:r>
        <w:rPr>
          <w:lang w:val="es"/>
        </w:rPr>
        <w:t xml:space="preserve"> los </w:t>
      </w:r>
      <w:r>
        <w:rPr>
          <w:b/>
          <w:bCs/>
          <w:w w:val="95"/>
          <w:lang w:val="es"/>
        </w:rPr>
        <w:t xml:space="preserve"> miembros del grupo puedan relacionarse con  ellas y empatizar. </w:t>
      </w:r>
    </w:p>
    <w:p w14:paraId="5C84682A" w14:textId="77777777" w:rsidR="00EB221E" w:rsidRPr="006A38F0" w:rsidRDefault="00EB221E">
      <w:pPr>
        <w:pStyle w:val="Textoindependiente"/>
        <w:kinsoku w:val="0"/>
        <w:overflowPunct w:val="0"/>
        <w:spacing w:before="190" w:line="261" w:lineRule="auto"/>
        <w:ind w:left="130" w:right="143"/>
        <w:rPr>
          <w:b/>
          <w:bCs/>
          <w:w w:val="90"/>
          <w:lang w:val="es-ES"/>
        </w:rPr>
      </w:pPr>
      <w:r>
        <w:rPr>
          <w:b/>
          <w:bCs/>
          <w:w w:val="90"/>
          <w:lang w:val="es"/>
        </w:rPr>
        <w:t>Consejo: Crea una sensación de ritual dando forma a  tu entorno de trabajo de una manera atractiva. Ya sean cojines para sentarse alrededor de un fuego cortado de espuma, tableros de imágenes para las paredes con personajes de las historias con las que los niños están trabajando, objetos que están conectados a las historias.</w:t>
      </w:r>
      <w:r>
        <w:rPr>
          <w:lang w:val="es"/>
        </w:rPr>
        <w:t xml:space="preserve"> </w:t>
      </w:r>
      <w:r>
        <w:rPr>
          <w:b/>
          <w:bCs/>
          <w:w w:val="90"/>
          <w:lang w:val="es"/>
        </w:rPr>
        <w:t xml:space="preserve"> Esos  pueden ser diferentes juguetes y figuras o nuevamente objetos cortados de espuma y dibujados en objetos como espejos, coronas, etc.</w:t>
      </w:r>
    </w:p>
    <w:p w14:paraId="5E9D0DC4" w14:textId="77777777" w:rsidR="00EB221E" w:rsidRPr="006A38F0" w:rsidRDefault="00EB221E">
      <w:pPr>
        <w:pStyle w:val="Textoindependiente"/>
        <w:kinsoku w:val="0"/>
        <w:overflowPunct w:val="0"/>
        <w:spacing w:before="187" w:line="261" w:lineRule="auto"/>
        <w:ind w:left="130" w:right="146"/>
        <w:rPr>
          <w:b/>
          <w:bCs/>
          <w:lang w:val="es-ES"/>
        </w:rPr>
      </w:pPr>
      <w:r>
        <w:rPr>
          <w:b/>
          <w:bCs/>
          <w:w w:val="85"/>
          <w:lang w:val="es"/>
        </w:rPr>
        <w:t xml:space="preserve">Consejo: Presente a los niños varios libros e historias. Expóndelos a tantas historias como </w:t>
      </w:r>
      <w:r>
        <w:rPr>
          <w:b/>
          <w:bCs/>
          <w:w w:val="90"/>
          <w:lang w:val="es"/>
        </w:rPr>
        <w:t xml:space="preserve">sea posible y hazles ver que a) la imaginación es ilimitada y b) puedes hacer una historia </w:t>
      </w:r>
      <w:r>
        <w:rPr>
          <w:b/>
          <w:bCs/>
          <w:lang w:val="es"/>
        </w:rPr>
        <w:t xml:space="preserve"> de todo.</w:t>
      </w:r>
    </w:p>
    <w:p w14:paraId="4A25F15E" w14:textId="77777777" w:rsidR="00EB221E" w:rsidRPr="006A38F0" w:rsidRDefault="00EB221E">
      <w:pPr>
        <w:pStyle w:val="Textoindependiente"/>
        <w:kinsoku w:val="0"/>
        <w:overflowPunct w:val="0"/>
        <w:spacing w:before="187" w:line="261" w:lineRule="auto"/>
        <w:ind w:left="130" w:right="138"/>
        <w:rPr>
          <w:lang w:val="es-ES"/>
        </w:rPr>
      </w:pPr>
      <w:r>
        <w:rPr>
          <w:b/>
          <w:bCs/>
          <w:w w:val="95"/>
          <w:lang w:val="es"/>
        </w:rPr>
        <w:t xml:space="preserve">Consejo: Crea posibilidades para jugar. </w:t>
      </w:r>
      <w:r>
        <w:rPr>
          <w:w w:val="95"/>
          <w:lang w:val="es"/>
        </w:rPr>
        <w:t>Haga que los niños hagan cosas divertidas durante el taller de lectura de tejido de cuentos. Pídales que lean o cuenten una historia con voces divertidas. Pídales que pongan sus cuerpos en la historia y  demuestren cómo  creen que un personaje se comporta</w:t>
      </w:r>
      <w:r>
        <w:rPr>
          <w:lang w:val="es"/>
        </w:rPr>
        <w:t xml:space="preserve">, </w:t>
      </w:r>
      <w:r>
        <w:rPr>
          <w:w w:val="95"/>
          <w:lang w:val="es"/>
        </w:rPr>
        <w:t xml:space="preserve"> camina o </w:t>
      </w:r>
      <w:r>
        <w:rPr>
          <w:lang w:val="es"/>
        </w:rPr>
        <w:t xml:space="preserve">habla. Los seres humanos aprenden y se vinculan tan fácilmente a través del juego. La edad adulta se considera erróneamente </w:t>
      </w:r>
      <w:r>
        <w:rPr>
          <w:w w:val="95"/>
          <w:lang w:val="es"/>
        </w:rPr>
        <w:t>como un</w:t>
      </w:r>
      <w:r>
        <w:rPr>
          <w:lang w:val="es"/>
        </w:rPr>
        <w:t xml:space="preserve"> tiempo </w:t>
      </w:r>
      <w:r>
        <w:rPr>
          <w:w w:val="95"/>
          <w:lang w:val="es"/>
        </w:rPr>
        <w:t xml:space="preserve"> sin juego, pero hay  muy pocos seres humanos que se niegan a "jugar" cuando </w:t>
      </w:r>
      <w:r>
        <w:rPr>
          <w:lang w:val="es"/>
        </w:rPr>
        <w:t xml:space="preserve"> se les da la oportunidad de hacerlo.</w:t>
      </w:r>
      <w:r>
        <w:rPr>
          <w:w w:val="95"/>
          <w:lang w:val="es"/>
        </w:rPr>
        <w:t xml:space="preserve"> </w:t>
      </w:r>
    </w:p>
    <w:p w14:paraId="2CA982D5" w14:textId="77777777" w:rsidR="00EB221E" w:rsidRPr="006A38F0" w:rsidRDefault="00EB221E">
      <w:pPr>
        <w:pStyle w:val="Textoindependiente"/>
        <w:kinsoku w:val="0"/>
        <w:overflowPunct w:val="0"/>
        <w:spacing w:before="187" w:line="261" w:lineRule="auto"/>
        <w:ind w:left="130" w:right="142"/>
        <w:rPr>
          <w:lang w:val="es-ES"/>
        </w:rPr>
      </w:pPr>
      <w:r>
        <w:rPr>
          <w:b/>
          <w:bCs/>
          <w:w w:val="90"/>
          <w:lang w:val="es"/>
        </w:rPr>
        <w:t xml:space="preserve"> </w:t>
      </w:r>
      <w:r>
        <w:rPr>
          <w:lang w:val="es"/>
        </w:rPr>
        <w:t xml:space="preserve"> Consejo:</w:t>
      </w:r>
      <w:r>
        <w:rPr>
          <w:b/>
          <w:bCs/>
          <w:w w:val="90"/>
          <w:lang w:val="es"/>
        </w:rPr>
        <w:t xml:space="preserve"> Si tiene  un niño o niños en el grupo que son tímidos  y se niegan a leer, nunca los empuje y nunca permita que los demás los  empujen  o  al menos no más allá del punto saludable después del cual la interacción continua se vuelve incómoda. </w:t>
      </w:r>
      <w:r>
        <w:rPr>
          <w:lang w:val="es"/>
        </w:rPr>
        <w:t xml:space="preserve"> </w:t>
      </w:r>
      <w:r>
        <w:rPr>
          <w:w w:val="90"/>
          <w:lang w:val="es"/>
        </w:rPr>
        <w:t xml:space="preserve">Aquellos que se niegan a leer deben ser </w:t>
      </w:r>
      <w:r>
        <w:rPr>
          <w:lang w:val="es"/>
        </w:rPr>
        <w:t xml:space="preserve">dejados  simplemente saboreando y observando la </w:t>
      </w:r>
      <w:r>
        <w:rPr>
          <w:lang w:val="es"/>
        </w:rPr>
        <w:lastRenderedPageBreak/>
        <w:t xml:space="preserve">experiencia que los demás proporcionan.  Que  se muevan  a </w:t>
      </w:r>
      <w:r>
        <w:rPr>
          <w:w w:val="95"/>
          <w:lang w:val="es"/>
        </w:rPr>
        <w:t>su propio ritmo;</w:t>
      </w:r>
      <w:r>
        <w:rPr>
          <w:lang w:val="es"/>
        </w:rPr>
        <w:t xml:space="preserve"> </w:t>
      </w:r>
      <w:r>
        <w:rPr>
          <w:w w:val="95"/>
          <w:lang w:val="es"/>
        </w:rPr>
        <w:t xml:space="preserve"> intenta  darles un trabajo o un rol.</w:t>
      </w:r>
      <w:r>
        <w:rPr>
          <w:lang w:val="es"/>
        </w:rPr>
        <w:t xml:space="preserve">   </w:t>
      </w:r>
      <w:r>
        <w:rPr>
          <w:w w:val="95"/>
          <w:lang w:val="es"/>
        </w:rPr>
        <w:t xml:space="preserve"> Se  sentirán  cada vez más tentados e </w:t>
      </w:r>
      <w:r>
        <w:rPr>
          <w:lang w:val="es"/>
        </w:rPr>
        <w:t>intrigados y en un momento dado pedirán  voluntariamente unirse a la parte  de lectura.</w:t>
      </w:r>
    </w:p>
    <w:p w14:paraId="7E0CFD7E" w14:textId="7A62C026" w:rsidR="00EB221E" w:rsidRPr="006A38F0" w:rsidRDefault="00EB221E">
      <w:pPr>
        <w:pStyle w:val="Textoindependiente"/>
        <w:kinsoku w:val="0"/>
        <w:overflowPunct w:val="0"/>
        <w:spacing w:before="186" w:line="259" w:lineRule="auto"/>
        <w:ind w:left="130" w:right="148"/>
        <w:rPr>
          <w:b/>
          <w:bCs/>
          <w:spacing w:val="-2"/>
          <w:lang w:val="es-ES"/>
        </w:rPr>
      </w:pPr>
      <w:r>
        <w:rPr>
          <w:b/>
          <w:bCs/>
          <w:w w:val="90"/>
          <w:lang w:val="es"/>
        </w:rPr>
        <w:t>Consejo: A medida que tu grupo evoluciona y crece juntos, asegúrate de hacer que sus tareas</w:t>
      </w:r>
      <w:r>
        <w:rPr>
          <w:lang w:val="es"/>
        </w:rPr>
        <w:t xml:space="preserve"> sean </w:t>
      </w:r>
      <w:r>
        <w:rPr>
          <w:b/>
          <w:bCs/>
          <w:w w:val="90"/>
          <w:lang w:val="es"/>
        </w:rPr>
        <w:t xml:space="preserve"> cada vez </w:t>
      </w:r>
      <w:r>
        <w:rPr>
          <w:b/>
          <w:bCs/>
          <w:spacing w:val="-2"/>
          <w:lang w:val="es"/>
        </w:rPr>
        <w:t>más desafiantes.</w:t>
      </w:r>
    </w:p>
    <w:sectPr w:rsidR="00EB221E" w:rsidRPr="006A38F0">
      <w:pgSz w:w="12240" w:h="15840"/>
      <w:pgMar w:top="1360" w:right="1720" w:bottom="1820" w:left="1720" w:header="307" w:footer="15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8B6C" w14:textId="77777777" w:rsidR="00FA7BD1" w:rsidRDefault="00FA7BD1">
      <w:r>
        <w:rPr>
          <w:lang w:val="es"/>
        </w:rPr>
        <w:separator/>
      </w:r>
    </w:p>
  </w:endnote>
  <w:endnote w:type="continuationSeparator" w:id="0">
    <w:p w14:paraId="0DB637F0" w14:textId="77777777" w:rsidR="00FA7BD1" w:rsidRDefault="00FA7BD1">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Helvetica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12C1" w14:textId="77777777" w:rsidR="00EB221E" w:rsidRDefault="00000000">
    <w:pPr>
      <w:pStyle w:val="Textoindependiente"/>
      <w:kinsoku w:val="0"/>
      <w:overflowPunct w:val="0"/>
      <w:spacing w:line="14" w:lineRule="auto"/>
      <w:jc w:val="left"/>
      <w:rPr>
        <w:rFonts w:ascii="Times New Roman" w:hAnsi="Times New Roman" w:cs="Latha"/>
        <w:sz w:val="20"/>
        <w:szCs w:val="20"/>
      </w:rPr>
    </w:pPr>
    <w:r>
      <w:rPr>
        <w:noProof/>
        <w:lang w:val="es"/>
      </w:rPr>
      <w:pict w14:anchorId="18897DE7">
        <v:shapetype id="_x0000_t202" coordsize="21600,21600" o:spt="202" path="m,l,21600r21600,l21600,xe">
          <v:stroke joinstyle="miter"/>
          <v:path gradientshapeok="t" o:connecttype="rect"/>
        </v:shapetype>
        <v:shape id="_x0000_s1027" type="#_x0000_t202" style="position:absolute;margin-left:290.4pt;margin-top:699.9pt;width:11.45pt;height:12.9pt;z-index:-1;mso-wrap-edited:f;mso-position-horizontal-relative:page;mso-position-vertical-relative:page" o:allowincell="f" filled="f" stroked="f">
          <v:textbox inset="0,0,0,0">
            <w:txbxContent>
              <w:p w14:paraId="08C44C88" w14:textId="77777777" w:rsidR="00EB221E" w:rsidRDefault="00EB221E">
                <w:pPr>
                  <w:pStyle w:val="Textoindependiente"/>
                  <w:kinsoku w:val="0"/>
                  <w:overflowPunct w:val="0"/>
                  <w:spacing w:before="41"/>
                  <w:ind w:left="60"/>
                  <w:jc w:val="left"/>
                  <w:rPr>
                    <w:i/>
                    <w:iCs/>
                    <w:w w:val="99"/>
                    <w:sz w:val="16"/>
                    <w:szCs w:val="16"/>
                  </w:rPr>
                </w:pPr>
                <w:r>
                  <w:rPr>
                    <w:i/>
                    <w:iCs/>
                    <w:w w:val="99"/>
                    <w:sz w:val="16"/>
                    <w:szCs w:val="16"/>
                    <w:lang w:val="es"/>
                  </w:rPr>
                  <w:fldChar w:fldCharType="begin"/>
                </w:r>
                <w:r>
                  <w:rPr>
                    <w:i/>
                    <w:iCs/>
                    <w:w w:val="99"/>
                    <w:sz w:val="16"/>
                    <w:szCs w:val="16"/>
                    <w:lang w:val="es"/>
                  </w:rPr>
                  <w:instrText xml:space="preserve"> PAGE </w:instrText>
                </w:r>
                <w:r>
                  <w:rPr>
                    <w:i/>
                    <w:iCs/>
                    <w:w w:val="99"/>
                    <w:sz w:val="16"/>
                    <w:szCs w:val="16"/>
                    <w:lang w:val="es"/>
                  </w:rPr>
                  <w:fldChar w:fldCharType="separate"/>
                </w:r>
                <w:r w:rsidR="001065CE">
                  <w:rPr>
                    <w:i/>
                    <w:iCs/>
                    <w:noProof/>
                    <w:w w:val="99"/>
                    <w:sz w:val="16"/>
                    <w:szCs w:val="16"/>
                    <w:lang w:val="es"/>
                  </w:rPr>
                  <w:t>1</w:t>
                </w:r>
                <w:r>
                  <w:rPr>
                    <w:i/>
                    <w:iCs/>
                    <w:w w:val="99"/>
                    <w:sz w:val="16"/>
                    <w:szCs w:val="16"/>
                    <w:lang w:val="e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30EA" w14:textId="77777777" w:rsidR="00FA7BD1" w:rsidRDefault="00FA7BD1">
      <w:r>
        <w:rPr>
          <w:lang w:val="es"/>
        </w:rPr>
        <w:separator/>
      </w:r>
    </w:p>
  </w:footnote>
  <w:footnote w:type="continuationSeparator" w:id="0">
    <w:p w14:paraId="46F6DBE7" w14:textId="77777777" w:rsidR="00FA7BD1" w:rsidRDefault="00FA7BD1">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7C0D" w14:textId="77777777" w:rsidR="00EB221E" w:rsidRDefault="00000000">
    <w:pPr>
      <w:pStyle w:val="Textoindependiente"/>
      <w:kinsoku w:val="0"/>
      <w:overflowPunct w:val="0"/>
      <w:spacing w:line="14" w:lineRule="auto"/>
      <w:jc w:val="left"/>
      <w:rPr>
        <w:rFonts w:ascii="Times New Roman" w:hAnsi="Times New Roman" w:cs="Latha"/>
        <w:sz w:val="20"/>
        <w:szCs w:val="20"/>
      </w:rPr>
    </w:pPr>
    <w:r>
      <w:rPr>
        <w:noProof/>
        <w:lang w:val="es"/>
      </w:rPr>
      <w:pict w14:anchorId="13B6A17F">
        <v:rect id="_x0000_s1025" style="position:absolute;margin-left:58.2pt;margin-top:15.35pt;width:87pt;height:42pt;z-index:-3;mso-wrap-edited:f;mso-position-horizontal-relative:page;mso-position-vertical-relative:page" o:allowincell="f" filled="f" stroked="f">
          <v:textbox inset="0,0,0,0">
            <w:txbxContent>
              <w:p w14:paraId="4526C1A3" w14:textId="77777777" w:rsidR="00EB221E" w:rsidRDefault="00000000">
                <w:pPr>
                  <w:widowControl/>
                  <w:autoSpaceDE/>
                  <w:autoSpaceDN/>
                  <w:adjustRightInd/>
                  <w:spacing w:line="840" w:lineRule="atLeast"/>
                  <w:rPr>
                    <w:rFonts w:ascii="Times New Roman" w:hAnsi="Times New Roman" w:cs="Latha"/>
                    <w:sz w:val="24"/>
                    <w:szCs w:val="24"/>
                  </w:rPr>
                </w:pPr>
                <w:r>
                  <w:rPr>
                    <w:noProof/>
                    <w:sz w:val="24"/>
                    <w:szCs w:val="24"/>
                    <w:lang w:val="es"/>
                  </w:rPr>
                  <w:pict w14:anchorId="1D173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55pt;height:46.15pt">
                      <v:imagedata r:id="rId1" o:title=""/>
                    </v:shape>
                  </w:pict>
                </w:r>
              </w:p>
              <w:p w14:paraId="7ADF639A" w14:textId="77777777" w:rsidR="00EB221E" w:rsidRDefault="00EB221E">
                <w:pPr>
                  <w:rPr>
                    <w:rFonts w:ascii="Times New Roman" w:hAnsi="Times New Roman" w:cs="Latha"/>
                    <w:sz w:val="24"/>
                    <w:szCs w:val="24"/>
                  </w:rPr>
                </w:pPr>
              </w:p>
            </w:txbxContent>
          </v:textbox>
          <w10:wrap anchorx="page" anchory="page"/>
        </v:rect>
      </w:pict>
    </w:r>
    <w:r>
      <w:rPr>
        <w:noProof/>
        <w:lang w:val="es"/>
      </w:rPr>
      <w:pict w14:anchorId="605E30F8">
        <v:rect id="_x0000_s1026" style="position:absolute;margin-left:419.4pt;margin-top:27.35pt;width:146pt;height:32pt;z-index:-2;mso-wrap-edited:f;mso-position-horizontal-relative:page;mso-position-vertical-relative:page" o:allowincell="f" filled="f" stroked="f">
          <v:textbox inset="0,0,0,0">
            <w:txbxContent>
              <w:p w14:paraId="12E3F686" w14:textId="77777777" w:rsidR="00EB221E" w:rsidRDefault="00000000">
                <w:pPr>
                  <w:widowControl/>
                  <w:autoSpaceDE/>
                  <w:autoSpaceDN/>
                  <w:adjustRightInd/>
                  <w:spacing w:line="640" w:lineRule="atLeast"/>
                  <w:rPr>
                    <w:rFonts w:ascii="Times New Roman" w:hAnsi="Times New Roman" w:cs="Latha"/>
                    <w:sz w:val="24"/>
                    <w:szCs w:val="24"/>
                  </w:rPr>
                </w:pPr>
                <w:r>
                  <w:rPr>
                    <w:noProof/>
                    <w:sz w:val="24"/>
                    <w:szCs w:val="24"/>
                    <w:lang w:val="es"/>
                  </w:rPr>
                  <w:pict w14:anchorId="1F37AFC7">
                    <v:shape id="_x0000_i1028" type="#_x0000_t75" style="width:143.1pt;height:31.85pt">
                      <v:imagedata r:id="rId2" o:title=""/>
                    </v:shape>
                  </w:pict>
                </w:r>
              </w:p>
              <w:p w14:paraId="4E753EA8" w14:textId="77777777" w:rsidR="00EB221E" w:rsidRDefault="00EB221E">
                <w:pPr>
                  <w:rPr>
                    <w:rFonts w:ascii="Times New Roman" w:hAnsi="Times New Roman" w:cs="Latha"/>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30" w:hanging="128"/>
      </w:pPr>
      <w:rPr>
        <w:rFonts w:ascii="Arial" w:hAnsi="Arial"/>
        <w:b w:val="0"/>
        <w:i w:val="0"/>
        <w:w w:val="94"/>
        <w:sz w:val="22"/>
      </w:rPr>
    </w:lvl>
    <w:lvl w:ilvl="1">
      <w:numFmt w:val="bullet"/>
      <w:lvlText w:val="ï"/>
      <w:lvlJc w:val="left"/>
      <w:pPr>
        <w:ind w:left="1006" w:hanging="128"/>
      </w:pPr>
    </w:lvl>
    <w:lvl w:ilvl="2">
      <w:numFmt w:val="bullet"/>
      <w:lvlText w:val="ï"/>
      <w:lvlJc w:val="left"/>
      <w:pPr>
        <w:ind w:left="1872" w:hanging="128"/>
      </w:pPr>
    </w:lvl>
    <w:lvl w:ilvl="3">
      <w:numFmt w:val="bullet"/>
      <w:lvlText w:val="ï"/>
      <w:lvlJc w:val="left"/>
      <w:pPr>
        <w:ind w:left="2738" w:hanging="128"/>
      </w:pPr>
    </w:lvl>
    <w:lvl w:ilvl="4">
      <w:numFmt w:val="bullet"/>
      <w:lvlText w:val="ï"/>
      <w:lvlJc w:val="left"/>
      <w:pPr>
        <w:ind w:left="3604" w:hanging="128"/>
      </w:pPr>
    </w:lvl>
    <w:lvl w:ilvl="5">
      <w:numFmt w:val="bullet"/>
      <w:lvlText w:val="ï"/>
      <w:lvlJc w:val="left"/>
      <w:pPr>
        <w:ind w:left="4470" w:hanging="128"/>
      </w:pPr>
    </w:lvl>
    <w:lvl w:ilvl="6">
      <w:numFmt w:val="bullet"/>
      <w:lvlText w:val="ï"/>
      <w:lvlJc w:val="left"/>
      <w:pPr>
        <w:ind w:left="5336" w:hanging="128"/>
      </w:pPr>
    </w:lvl>
    <w:lvl w:ilvl="7">
      <w:numFmt w:val="bullet"/>
      <w:lvlText w:val="ï"/>
      <w:lvlJc w:val="left"/>
      <w:pPr>
        <w:ind w:left="6202" w:hanging="128"/>
      </w:pPr>
    </w:lvl>
    <w:lvl w:ilvl="8">
      <w:numFmt w:val="bullet"/>
      <w:lvlText w:val="ï"/>
      <w:lvlJc w:val="left"/>
      <w:pPr>
        <w:ind w:left="7068" w:hanging="128"/>
      </w:pPr>
    </w:lvl>
  </w:abstractNum>
  <w:num w:numId="1" w16cid:durableId="73605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5CE"/>
    <w:rsid w:val="001065CE"/>
    <w:rsid w:val="0036784D"/>
    <w:rsid w:val="003B3428"/>
    <w:rsid w:val="003C2B26"/>
    <w:rsid w:val="004D008D"/>
    <w:rsid w:val="00613748"/>
    <w:rsid w:val="006A38F0"/>
    <w:rsid w:val="00766F6D"/>
    <w:rsid w:val="00840534"/>
    <w:rsid w:val="00866207"/>
    <w:rsid w:val="00D9251A"/>
    <w:rsid w:val="00EB221E"/>
    <w:rsid w:val="00FA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8E8F4"/>
  <w14:defaultImageDpi w14:val="0"/>
  <w15:docId w15:val="{84568B34-0CE7-4780-809B-95E5D792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jc w:val="both"/>
    </w:pPr>
  </w:style>
  <w:style w:type="paragraph" w:styleId="Ttulo">
    <w:name w:val="Title"/>
    <w:basedOn w:val="Normal"/>
    <w:next w:val="Normal"/>
    <w:link w:val="TtuloCar"/>
    <w:uiPriority w:val="1"/>
    <w:qFormat/>
    <w:pPr>
      <w:spacing w:before="105"/>
      <w:ind w:left="130"/>
      <w:jc w:val="both"/>
    </w:pPr>
    <w:rPr>
      <w:rFonts w:ascii="Times New Roman" w:hAnsi="Times New Roman" w:cs="Times New Roman"/>
      <w:sz w:val="30"/>
      <w:szCs w:val="30"/>
    </w:rPr>
  </w:style>
  <w:style w:type="character" w:customStyle="1" w:styleId="TextoindependienteCar">
    <w:name w:val="Texto independiente Car"/>
    <w:link w:val="Textoindependiente"/>
    <w:uiPriority w:val="99"/>
    <w:semiHidden/>
    <w:locked/>
    <w:rPr>
      <w:rFonts w:ascii="Arial" w:hAnsi="Arial" w:cs="Arial"/>
      <w:sz w:val="22"/>
      <w:szCs w:val="22"/>
    </w:rPr>
  </w:style>
  <w:style w:type="paragraph" w:styleId="Prrafodelista">
    <w:name w:val="List Paragraph"/>
    <w:basedOn w:val="Normal"/>
    <w:uiPriority w:val="1"/>
    <w:qFormat/>
    <w:pPr>
      <w:spacing w:before="23"/>
      <w:ind w:left="130" w:hanging="124"/>
      <w:jc w:val="both"/>
    </w:pPr>
    <w:rPr>
      <w:sz w:val="24"/>
      <w:szCs w:val="24"/>
    </w:rPr>
  </w:style>
  <w:style w:type="character" w:customStyle="1" w:styleId="TtuloCar">
    <w:name w:val="Título Car"/>
    <w:link w:val="Ttulo"/>
    <w:uiPriority w:val="10"/>
    <w:locked/>
    <w:rPr>
      <w:rFonts w:ascii="Calibri Light" w:eastAsia="Times New Roman" w:hAnsi="Calibri Light" w:cs="Latha"/>
      <w:b/>
      <w:bCs/>
      <w:kern w:val="28"/>
      <w:sz w:val="32"/>
      <w:szCs w:val="32"/>
    </w:rPr>
  </w:style>
  <w:style w:type="paragraph" w:customStyle="1" w:styleId="TableParagraph">
    <w:name w:val="Table Paragraph"/>
    <w:basedOn w:val="Normal"/>
    <w:uiPriority w:val="1"/>
    <w:qFormat/>
    <w:rPr>
      <w:rFonts w:ascii="Times New Roman" w:hAnsi="Times New Roman" w:cs="Latha"/>
      <w:sz w:val="24"/>
      <w:szCs w:val="24"/>
    </w:rPr>
  </w:style>
  <w:style w:type="paragraph" w:styleId="Encabezado">
    <w:name w:val="header"/>
    <w:basedOn w:val="Normal"/>
    <w:link w:val="EncabezadoCar"/>
    <w:uiPriority w:val="99"/>
    <w:unhideWhenUsed/>
    <w:rsid w:val="00D9251A"/>
    <w:pPr>
      <w:tabs>
        <w:tab w:val="center" w:pos="4513"/>
        <w:tab w:val="right" w:pos="9026"/>
      </w:tabs>
    </w:pPr>
  </w:style>
  <w:style w:type="paragraph" w:styleId="Piedepgina">
    <w:name w:val="footer"/>
    <w:basedOn w:val="Normal"/>
    <w:link w:val="PiedepginaCar"/>
    <w:uiPriority w:val="99"/>
    <w:unhideWhenUsed/>
    <w:rsid w:val="00D9251A"/>
    <w:pPr>
      <w:tabs>
        <w:tab w:val="center" w:pos="4513"/>
        <w:tab w:val="right" w:pos="9026"/>
      </w:tabs>
    </w:pPr>
  </w:style>
  <w:style w:type="character" w:customStyle="1" w:styleId="EncabezadoCar">
    <w:name w:val="Encabezado Car"/>
    <w:link w:val="Encabezado"/>
    <w:uiPriority w:val="99"/>
    <w:locked/>
    <w:rsid w:val="00D9251A"/>
    <w:rPr>
      <w:rFonts w:ascii="Arial" w:hAnsi="Arial" w:cs="Arial"/>
      <w:sz w:val="22"/>
      <w:szCs w:val="22"/>
    </w:rPr>
  </w:style>
  <w:style w:type="character" w:customStyle="1" w:styleId="PiedepginaCar">
    <w:name w:val="Pie de página Car"/>
    <w:link w:val="Piedepgina"/>
    <w:uiPriority w:val="99"/>
    <w:locked/>
    <w:rsid w:val="00D9251A"/>
    <w:rPr>
      <w:rFonts w:ascii="Arial" w:hAnsi="Arial" w:cs="Arial"/>
      <w:sz w:val="22"/>
      <w:szCs w:val="22"/>
    </w:rPr>
  </w:style>
  <w:style w:type="character" w:styleId="Textodelmarcadordeposicin">
    <w:name w:val="Placeholder Text"/>
    <w:uiPriority w:val="99"/>
    <w:semiHidden/>
    <w:rsid w:val="006A3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1019</Words>
  <Characters>5605</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Consejos generales antes de empezar</dc:title>
  <dc:subject/>
  <dc:creator>zorni</dc:creator>
  <cp:keywords/>
  <dc:description/>
  <cp:lastModifiedBy>Ivaylo Haralampiev</cp:lastModifiedBy>
  <cp:revision>3</cp:revision>
  <dcterms:created xsi:type="dcterms:W3CDTF">2022-10-11T20:26:00Z</dcterms:created>
  <dcterms:modified xsi:type="dcterms:W3CDTF">2022-10-11T21:07:00Z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Print To PDF</vt:lpwstr>
  </property>
</Properties>
</file>